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sz w:val="44"/>
          <w:szCs w:val="44"/>
        </w:rPr>
        <w:t xml:space="preserve">Cookieverklaring</w:t>
      </w:r>
    </w:p>
    <w:p>
      <w:pPr>
        <w:pBdr>
          <w:bottom w:val="single" w:color="2E75B6" w:sz="6" w:space="6"/>
        </w:pBdr>
        <w:spacing w:after="240"/>
      </w:pPr>
      <w:r>
        <w:rPr>
          <w:color w:val="555555"/>
          <w:sz w:val="26"/>
          <w:szCs w:val="26"/>
        </w:rPr>
        <w:t xml:space="preserve">Gerrit-Jan De Computer Man (GJDC)</w:t>
      </w:r>
    </w:p>
    <w:p>
      <w:pPr>
        <w:spacing w:after="120"/>
      </w:pPr>
      <w:r>
        <w:t xml:space="preserve">Deze cookieverklaring legt uit wat cookies zijn, welke cookies de website van Gerrit-Jan De Computer Man (GJDC) gebruikt en hoe je je voorkeuren kunt beheren. Deze verklaring vormt een aanvulling op ons privacybeleid.</w:t>
      </w:r>
    </w:p>
    <w:p>
      <w:pPr>
        <w:spacing w:after="120"/>
      </w:pPr>
      <w:r>
        <w:rPr>
          <w:i/>
          <w:iCs/>
          <w:color w:val="777777"/>
        </w:rPr>
        <w:t xml:space="preserve">Versie: juni 2026</w:t>
      </w:r>
    </w:p>
    <w:p>
      <w:pPr>
        <w:pStyle w:val="Heading2"/>
      </w:pPr>
      <w:r>
        <w:t xml:space="preserve">Artikel 1 – Wat zijn cookies</w:t>
      </w:r>
    </w:p>
    <w:p>
      <w:pPr>
        <w:pStyle w:val="ListParagraph"/>
        <w:numPr>
          <w:ilvl w:val="0"/>
          <w:numId w:val="2"/>
        </w:numPr>
        <w:spacing w:after="100"/>
      </w:pPr>
      <w:r>
        <w:t xml:space="preserve">Cookies zijn kleine tekstbestanden die bij een bezoek aan onze website op je apparaat (computer, tablet of telefoon) worden geplaatst. Vergelijkbare technieken, zoals scripts en pixels, vallen in deze verklaring ook onder de term cookies.</w:t>
      </w:r>
    </w:p>
    <w:p>
      <w:pPr>
        <w:pStyle w:val="ListParagraph"/>
        <w:numPr>
          <w:ilvl w:val="0"/>
          <w:numId w:val="2"/>
        </w:numPr>
        <w:spacing w:after="100"/>
      </w:pPr>
      <w:r>
        <w:t xml:space="preserve">Cookies zorgen er bijvoorbeeld voor dat de website goed werkt, dat je ingelogd kunt blijven en dat wij kunnen zien hoe de website wordt gebruikt.</w:t>
      </w:r>
    </w:p>
    <w:p>
      <w:pPr>
        <w:pStyle w:val="Heading2"/>
      </w:pPr>
      <w:r>
        <w:t xml:space="preserve">Artikel 2 – Waarom wij cookies gebruiken</w:t>
      </w:r>
    </w:p>
    <w:p>
      <w:pPr>
        <w:pStyle w:val="ListParagraph"/>
        <w:numPr>
          <w:ilvl w:val="0"/>
          <w:numId w:val="3"/>
        </w:numPr>
        <w:spacing w:after="100"/>
      </w:pPr>
      <w:r>
        <w:t xml:space="preserve">Wij gebruiken cookies om:</w:t>
      </w:r>
    </w:p>
    <w:p>
      <w:pPr>
        <w:pStyle w:val="ListParagraph"/>
        <w:numPr>
          <w:ilvl w:val="0"/>
          <w:numId w:val="4"/>
        </w:numPr>
        <w:spacing w:after="60"/>
      </w:pPr>
      <w:r>
        <w:t xml:space="preserve">De website goed te laten functioneren en veilig te houden</w:t>
      </w:r>
    </w:p>
    <w:p>
      <w:pPr>
        <w:pStyle w:val="ListParagraph"/>
        <w:numPr>
          <w:ilvl w:val="0"/>
          <w:numId w:val="4"/>
        </w:numPr>
        <w:spacing w:after="60"/>
      </w:pPr>
      <w:r>
        <w:t xml:space="preserve">Je inlogsessie in het klantportaal (manage.gjdc.nl) te onthouden</w:t>
      </w:r>
    </w:p>
    <w:p>
      <w:pPr>
        <w:pStyle w:val="ListParagraph"/>
        <w:numPr>
          <w:ilvl w:val="0"/>
          <w:numId w:val="4"/>
        </w:numPr>
        <w:spacing w:after="60"/>
      </w:pPr>
      <w:r>
        <w:t xml:space="preserve">Het gebruik van de website te analyseren en te verbeteren</w:t>
      </w:r>
    </w:p>
    <w:p>
      <w:pPr>
        <w:pStyle w:val="Heading2"/>
      </w:pPr>
      <w:r>
        <w:t xml:space="preserve">Artikel 3 – Welke cookies wij gebruiken</w:t>
      </w:r>
    </w:p>
    <w:p>
      <w:pPr>
        <w:pStyle w:val="ListParagraph"/>
        <w:numPr>
          <w:ilvl w:val="0"/>
          <w:numId w:val="5"/>
        </w:numPr>
        <w:spacing w:after="100"/>
      </w:pPr>
      <w:r>
        <w:t xml:space="preserve">Wij onderscheiden de volgende categorieën cookies:</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2400"/>
        <w:gridCol w:w="4360"/>
        <w:gridCol w:w="1600"/>
      </w:tblGrid>
      <w:tr>
        <w:trPr>
          <w:tblHeader/>
        </w:trPr>
        <w:tc>
          <w:tcPr>
            <w:tcW w:type="dxa" w:w="2400"/>
            <w:tcBorders>
              <w:top w:val="single" w:color="CCCCCC" w:sz="1"/>
              <w:left w:val="single" w:color="CCCCCC" w:sz="1"/>
              <w:bottom w:val="single" w:color="CCCCCC" w:sz="1"/>
              <w:right w:val="single" w:color="CCCCCC" w:sz="1"/>
            </w:tcBorders>
            <w:shd w:fill="DCE6F1" w:val="clear"/>
            <w:tcMar>
              <w:top w:type="dxa" w:w="80"/>
              <w:left w:type="dxa" w:w="120"/>
              <w:bottom w:type="dxa" w:w="80"/>
              <w:right w:type="dxa" w:w="120"/>
            </w:tcMar>
          </w:tcPr>
          <w:p>
            <w:r>
              <w:rPr>
                <w:b/>
                <w:bCs/>
                <w:sz w:val="19"/>
                <w:szCs w:val="19"/>
              </w:rPr>
              <w:t xml:space="preserve">Categorie</w:t>
            </w:r>
          </w:p>
        </w:tc>
        <w:tc>
          <w:tcPr>
            <w:tcW w:type="dxa" w:w="4360"/>
            <w:tcBorders>
              <w:top w:val="single" w:color="CCCCCC" w:sz="1"/>
              <w:left w:val="single" w:color="CCCCCC" w:sz="1"/>
              <w:bottom w:val="single" w:color="CCCCCC" w:sz="1"/>
              <w:right w:val="single" w:color="CCCCCC" w:sz="1"/>
            </w:tcBorders>
            <w:shd w:fill="DCE6F1" w:val="clear"/>
            <w:tcMar>
              <w:top w:type="dxa" w:w="80"/>
              <w:left w:type="dxa" w:w="120"/>
              <w:bottom w:type="dxa" w:w="80"/>
              <w:right w:type="dxa" w:w="120"/>
            </w:tcMar>
          </w:tcPr>
          <w:p>
            <w:r>
              <w:rPr>
                <w:b/>
                <w:bCs/>
                <w:sz w:val="19"/>
                <w:szCs w:val="19"/>
              </w:rPr>
              <w:t xml:space="preserve">Doel</w:t>
            </w:r>
          </w:p>
        </w:tc>
        <w:tc>
          <w:tcPr>
            <w:tcW w:type="dxa" w:w="1600"/>
            <w:tcBorders>
              <w:top w:val="single" w:color="CCCCCC" w:sz="1"/>
              <w:left w:val="single" w:color="CCCCCC" w:sz="1"/>
              <w:bottom w:val="single" w:color="CCCCCC" w:sz="1"/>
              <w:right w:val="single" w:color="CCCCCC" w:sz="1"/>
            </w:tcBorders>
            <w:shd w:fill="DCE6F1" w:val="clear"/>
            <w:tcMar>
              <w:top w:type="dxa" w:w="80"/>
              <w:left w:type="dxa" w:w="120"/>
              <w:bottom w:type="dxa" w:w="80"/>
              <w:right w:type="dxa" w:w="120"/>
            </w:tcMar>
          </w:tcPr>
          <w:p>
            <w:r>
              <w:rPr>
                <w:b/>
                <w:bCs/>
                <w:sz w:val="19"/>
                <w:szCs w:val="19"/>
              </w:rPr>
              <w:t xml:space="preserve">Toestemming nodig?</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9"/>
                <w:szCs w:val="19"/>
              </w:rPr>
              <w:t xml:space="preserve">Functionele cookies</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9"/>
                <w:szCs w:val="19"/>
              </w:rPr>
              <w:t xml:space="preserve">Noodzakelijk voor de werking van de website, zoals het onthouden van je inlogsessie en formuliergegevens.</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9"/>
                <w:szCs w:val="19"/>
              </w:rPr>
              <w:t xml:space="preserve">Nee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9"/>
                <w:szCs w:val="19"/>
              </w:rPr>
              <w:t xml:space="preserve">Beveiligingscookies (o.a. Cloudflare)</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9"/>
                <w:szCs w:val="19"/>
              </w:rPr>
              <w:t xml:space="preserve">Beschermen de website tegen misbruik en zorgen voor een veilige verbinding.</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9"/>
                <w:szCs w:val="19"/>
              </w:rPr>
              <w:t xml:space="preserve">Nee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9"/>
                <w:szCs w:val="19"/>
              </w:rPr>
              <w:t xml:space="preserve">Analytische cookies</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9"/>
                <w:szCs w:val="19"/>
              </w:rPr>
              <w:t xml:space="preserve">Inzicht in het gebruik van de website om deze te verbeteren. [Vul in: bijv. Google Analytics / Matomo]</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9"/>
                <w:szCs w:val="19"/>
              </w:rPr>
              <w:t xml:space="preserve">Ja, bij niet-geanonimiseerd gebruik</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9"/>
                <w:szCs w:val="19"/>
              </w:rPr>
              <w:t xml:space="preserve">Marketingcookies (indien van toepassing)</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9"/>
                <w:szCs w:val="19"/>
              </w:rPr>
              <w:t xml:space="preserve">Het tonen van relevante advertenties of het meten van campagnes. [Alleen invullen indien gebruikt]</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19"/>
                <w:szCs w:val="19"/>
              </w:rPr>
              <w:t xml:space="preserve">Ja</w:t>
            </w:r>
          </w:p>
        </w:tc>
      </w:tr>
    </w:tbl>
    <w:p>
      <w:pPr>
        <w:spacing w:after="120"/>
      </w:pPr>
      <w:r>
        <w:rPr>
          <w:i/>
          <w:iCs/>
          <w:color w:val="777777"/>
          <w:sz w:val="18"/>
          <w:szCs w:val="18"/>
        </w:rPr>
        <w:t xml:space="preserve">Let op: pas bovenstaande tabel aan op de cookies die jouw website daadwerkelijk plaatst. Gebruik je geen marketingcookies, verwijder dan die rij.</w:t>
      </w:r>
    </w:p>
    <w:p>
      <w:pPr>
        <w:pStyle w:val="Heading2"/>
      </w:pPr>
      <w:r>
        <w:t xml:space="preserve">Artikel 4 – Toestemming</w:t>
      </w:r>
    </w:p>
    <w:p>
      <w:pPr>
        <w:pStyle w:val="ListParagraph"/>
        <w:numPr>
          <w:ilvl w:val="0"/>
          <w:numId w:val="6"/>
        </w:numPr>
        <w:spacing w:after="100"/>
      </w:pPr>
      <w:r>
        <w:t xml:space="preserve">Functionele en beveiligingscookies zijn noodzakelijk en worden altijd geplaatst; hiervoor is geen toestemming vereist.</w:t>
      </w:r>
    </w:p>
    <w:p>
      <w:pPr>
        <w:pStyle w:val="ListParagraph"/>
        <w:numPr>
          <w:ilvl w:val="0"/>
          <w:numId w:val="6"/>
        </w:numPr>
        <w:spacing w:after="100"/>
      </w:pPr>
      <w:r>
        <w:t xml:space="preserve">Voor analytische cookies die persoonsgegevens kunnen verwerken en voor marketingcookies vragen wij vooraf je toestemming via de cookiemelding op de website.</w:t>
      </w:r>
    </w:p>
    <w:p>
      <w:pPr>
        <w:pStyle w:val="ListParagraph"/>
        <w:numPr>
          <w:ilvl w:val="0"/>
          <w:numId w:val="6"/>
        </w:numPr>
        <w:spacing w:after="100"/>
      </w:pPr>
      <w:r>
        <w:t xml:space="preserve">Je kunt je toestemming op elk moment intrekken of wijzigen via de cookie-instellingen op de website of door cookies in je browser te verwijderen.</w:t>
      </w:r>
    </w:p>
    <w:p>
      <w:pPr>
        <w:pStyle w:val="Heading2"/>
      </w:pPr>
      <w:r>
        <w:t xml:space="preserve">Artikel 5 – Cookies beheren en verwijderen</w:t>
      </w:r>
    </w:p>
    <w:p>
      <w:pPr>
        <w:pStyle w:val="ListParagraph"/>
        <w:numPr>
          <w:ilvl w:val="0"/>
          <w:numId w:val="7"/>
        </w:numPr>
        <w:spacing w:after="100"/>
      </w:pPr>
      <w:r>
        <w:t xml:space="preserve">Je kunt cookies altijd zelf beheren, blokkeren of verwijderen via de instellingen van je browser. Houd er rekening mee dat de website mogelijk niet volledig werkt als je functionele cookies uitschakelt.</w:t>
      </w:r>
    </w:p>
    <w:p>
      <w:pPr>
        <w:pStyle w:val="ListParagraph"/>
        <w:numPr>
          <w:ilvl w:val="0"/>
          <w:numId w:val="7"/>
        </w:numPr>
        <w:spacing w:after="100"/>
      </w:pPr>
      <w:r>
        <w:t xml:space="preserve">Meer informatie over het beheren van cookies vind je in de help-functie van je browser:</w:t>
      </w:r>
    </w:p>
    <w:p>
      <w:pPr>
        <w:pStyle w:val="ListParagraph"/>
        <w:numPr>
          <w:ilvl w:val="0"/>
          <w:numId w:val="4"/>
        </w:numPr>
        <w:spacing w:after="60"/>
      </w:pPr>
      <w:r>
        <w:t xml:space="preserve">Google Chrome, Mozilla Firefox, Microsoft Edge, Safari en andere browsers bieden hiervoor instellingen onder ‘Privacy’ of ‘Cookies’.</w:t>
      </w:r>
    </w:p>
    <w:p>
      <w:pPr>
        <w:pStyle w:val="Heading2"/>
      </w:pPr>
      <w:r>
        <w:t xml:space="preserve">Artikel 6 – Cookies van derden</w:t>
      </w:r>
    </w:p>
    <w:p>
      <w:pPr>
        <w:pStyle w:val="ListParagraph"/>
        <w:numPr>
          <w:ilvl w:val="0"/>
          <w:numId w:val="8"/>
        </w:numPr>
        <w:spacing w:after="100"/>
      </w:pPr>
      <w:r>
        <w:t xml:space="preserve">Sommige cookies kunnen worden geplaatst door derden, bijvoorbeeld voor beveiliging (Cloudflare) of webanalyse. Op het gebruik van gegevens door deze partijen is hun eigen privacy- en cookiebeleid van toepassing.</w:t>
      </w:r>
    </w:p>
    <w:p>
      <w:pPr>
        <w:pStyle w:val="ListParagraph"/>
        <w:numPr>
          <w:ilvl w:val="0"/>
          <w:numId w:val="8"/>
        </w:numPr>
        <w:spacing w:after="100"/>
      </w:pPr>
      <w:r>
        <w:t xml:space="preserve">Wij selecteren deze partijen zorgvuldig en maken waar nodig afspraken over een zorgvuldige omgang met gegevens.</w:t>
      </w:r>
    </w:p>
    <w:p>
      <w:pPr>
        <w:pStyle w:val="Heading2"/>
      </w:pPr>
      <w:r>
        <w:t xml:space="preserve">Artikel 7 – Wijzigingen</w:t>
      </w:r>
    </w:p>
    <w:p>
      <w:pPr>
        <w:pStyle w:val="ListParagraph"/>
        <w:numPr>
          <w:ilvl w:val="0"/>
          <w:numId w:val="9"/>
        </w:numPr>
        <w:spacing w:after="100"/>
      </w:pPr>
      <w:r>
        <w:t xml:space="preserve">Wij kunnen deze cookieverklaring van tijd tot tijd aanpassen, bijvoorbeeld wanneer wij andere cookies gaan gebruiken. De meest actuele versie is altijd te raadplegen op https://gjdc.nl.</w:t>
      </w:r>
    </w:p>
    <w:p>
      <w:pPr>
        <w:pStyle w:val="Heading2"/>
      </w:pPr>
      <w:r>
        <w:t xml:space="preserve">Artikel 8 – Contact</w:t>
      </w:r>
    </w:p>
    <w:p>
      <w:pPr>
        <w:pStyle w:val="ListParagraph"/>
        <w:numPr>
          <w:ilvl w:val="0"/>
          <w:numId w:val="10"/>
        </w:numPr>
        <w:spacing w:after="100"/>
      </w:pPr>
      <w:r>
        <w:t xml:space="preserve">Heb je vragen over deze cookieverklaring? Neem dan contact met ons op:</w:t>
      </w:r>
    </w:p>
    <w:p>
      <w:pPr>
        <w:pStyle w:val="ListParagraph"/>
        <w:numPr>
          <w:ilvl w:val="0"/>
          <w:numId w:val="4"/>
        </w:numPr>
        <w:spacing w:after="60"/>
      </w:pPr>
      <w:r>
        <w:t xml:space="preserve">E-mail: info@gjdc.nl</w:t>
      </w:r>
    </w:p>
    <w:p>
      <w:pPr>
        <w:pStyle w:val="ListParagraph"/>
        <w:numPr>
          <w:ilvl w:val="0"/>
          <w:numId w:val="4"/>
        </w:numPr>
        <w:spacing w:after="60"/>
      </w:pPr>
      <w:r>
        <w:t xml:space="preserve">Telefoon: +31 6 58017320</w:t>
      </w:r>
    </w:p>
    <w:p>
      <w:pPr>
        <w:pStyle w:val="ListParagraph"/>
        <w:numPr>
          <w:ilvl w:val="0"/>
          <w:numId w:val="4"/>
        </w:numPr>
        <w:spacing w:after="60"/>
      </w:pPr>
      <w:r>
        <w:t xml:space="preserve">Post: Witboomstraat 29, 4264 RT Veen</w:t>
      </w:r>
    </w:p>
    <w:sectPr>
      <w:headerReference w:type="default" r:id="rId7"/>
      <w:footerReference w:type="default" r:id="rId8"/>
      <w:pgSz w:w="11906" w:h="16838" w:orient="portrait"/>
      <w:pgMar w:top="1418" w:right="1418" w:bottom="1418"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Gerrit-Jan De Computer Man (GJDC)  •  Pagina </w:t>
    </w:r>
    <w:r>
      <w:rPr>
        <w:color w:val="888888"/>
        <w:sz w:val="16"/>
        <w:szCs w:val="16"/>
      </w:rPr>
      <w:fldChar w:fldCharType="begin"/>
      <w:instrText xml:space="preserve">PAGE</w:instrText>
      <w:fldChar w:fldCharType="separate"/>
      <w:fldChar w:fldCharType="end"/>
    </w:r>
    <w:r>
      <w:rPr>
        <w:color w:val="888888"/>
        <w:sz w:val="16"/>
        <w:szCs w:val="16"/>
      </w:rPr>
      <w:t xml:space="preserve"> van </w:t>
    </w:r>
    <w:r>
      <w:rPr>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pPr>
    <w:r>
      <w:rPr>
        <w:color w:val="888888"/>
        <w:sz w:val="16"/>
        <w:szCs w:val="16"/>
      </w:rPr>
      <w:t xml:space="preserve">Cookieverklaring — GJDC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1"/>
      <w:lvlJc w:val="left"/>
      <w:pPr>
        <w:ind w:left="624" w:hanging="624"/>
      </w:pPr>
    </w:lvl>
  </w:abstractNum>
  <w:abstractNum w:abstractNumId="3" w15:restartNumberingAfterBreak="0">
    <w:multiLevelType w:val="hybridMultilevel"/>
    <w:lvl w:ilvl="0" w15:tentative="1">
      <w:start w:val="1"/>
      <w:numFmt w:val="decimal"/>
      <w:lvlText w:val="2.%1"/>
      <w:lvlJc w:val="left"/>
      <w:pPr>
        <w:ind w:left="624" w:hanging="624"/>
      </w:pPr>
    </w:lvl>
  </w:abstractNum>
  <w:abstractNum w:abstractNumId="4" w15:restartNumberingAfterBreak="0">
    <w:multiLevelType w:val="hybridMultilevel"/>
    <w:lvl w:ilvl="0" w15:tentative="1">
      <w:start w:val="1"/>
      <w:numFmt w:val="decimal"/>
      <w:lvlText w:val="3.%1"/>
      <w:lvlJc w:val="left"/>
      <w:pPr>
        <w:ind w:left="624" w:hanging="624"/>
      </w:pPr>
    </w:lvl>
  </w:abstractNum>
  <w:abstractNum w:abstractNumId="5" w15:restartNumberingAfterBreak="0">
    <w:multiLevelType w:val="hybridMultilevel"/>
    <w:lvl w:ilvl="0" w15:tentative="1">
      <w:start w:val="1"/>
      <w:numFmt w:val="decimal"/>
      <w:lvlText w:val="4.%1"/>
      <w:lvlJc w:val="left"/>
      <w:pPr>
        <w:ind w:left="624" w:hanging="624"/>
      </w:pPr>
    </w:lvl>
  </w:abstractNum>
  <w:abstractNum w:abstractNumId="6" w15:restartNumberingAfterBreak="0">
    <w:multiLevelType w:val="hybridMultilevel"/>
    <w:lvl w:ilvl="0" w15:tentative="1">
      <w:start w:val="1"/>
      <w:numFmt w:val="decimal"/>
      <w:lvlText w:val="5.%1"/>
      <w:lvlJc w:val="left"/>
      <w:pPr>
        <w:ind w:left="624" w:hanging="624"/>
      </w:pPr>
    </w:lvl>
  </w:abstractNum>
  <w:abstractNum w:abstractNumId="7" w15:restartNumberingAfterBreak="0">
    <w:multiLevelType w:val="hybridMultilevel"/>
    <w:lvl w:ilvl="0" w15:tentative="1">
      <w:start w:val="1"/>
      <w:numFmt w:val="decimal"/>
      <w:lvlText w:val="6.%1"/>
      <w:lvlJc w:val="left"/>
      <w:pPr>
        <w:ind w:left="624" w:hanging="624"/>
      </w:pPr>
    </w:lvl>
  </w:abstractNum>
  <w:abstractNum w:abstractNumId="8" w15:restartNumberingAfterBreak="0">
    <w:multiLevelType w:val="hybridMultilevel"/>
    <w:lvl w:ilvl="0" w15:tentative="1">
      <w:start w:val="1"/>
      <w:numFmt w:val="decimal"/>
      <w:lvlText w:val="7.%1"/>
      <w:lvlJc w:val="left"/>
      <w:pPr>
        <w:ind w:left="624" w:hanging="624"/>
      </w:pPr>
    </w:lvl>
  </w:abstractNum>
  <w:abstractNum w:abstractNumId="9" w15:restartNumberingAfterBreak="0">
    <w:multiLevelType w:val="hybridMultilevel"/>
    <w:lvl w:ilvl="0" w15:tentative="1">
      <w:start w:val="1"/>
      <w:numFmt w:val="decimal"/>
      <w:lvlText w:val="8.%1"/>
      <w:lvlJc w:val="left"/>
      <w:pPr>
        <w:ind w:left="624" w:hanging="624"/>
      </w:pPr>
    </w:lvl>
  </w:abstractNum>
  <w:abstractNum w:abstractNumId="10"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10"/>
    <w:lvlOverride w:ilvl="0">
      <w:startOverride w:val="1"/>
    </w:lvlOverride>
  </w:num>
  <w:num w:numId="5">
    <w:abstractNumId w:val="4"/>
    <w:lvlOverride w:ilvl="0">
      <w:startOverride w:val="1"/>
    </w:lvlOverride>
  </w:num>
  <w:num w:numId="6">
    <w:abstractNumId w:val="5"/>
    <w:lvlOverride w:ilvl="0">
      <w:startOverride w:val="1"/>
    </w:lvlOverride>
  </w:num>
  <w:num w:numId="7">
    <w:abstractNumId w:val="6"/>
    <w:lvlOverride w:ilvl="0">
      <w:startOverride w:val="1"/>
    </w:lvlOverride>
  </w:num>
  <w:num w:numId="8">
    <w:abstractNumId w:val="7"/>
    <w:lvlOverride w:ilvl="0">
      <w:startOverride w:val="1"/>
    </w:lvlOverride>
  </w:num>
  <w:num w:numId="9">
    <w:abstractNumId w:val="8"/>
    <w:lvlOverride w:ilvl="0">
      <w:startOverride w:val="1"/>
    </w:lvlOverride>
  </w:num>
  <w:num w:numId="10">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spacing w:after="100" w:before="220"/>
      <w:outlineLvl w:val="1"/>
    </w:pPr>
    <w:rPr>
      <w:rFonts w:ascii="Arial" w:cs="Arial" w:eastAsia="Arial" w:hAnsi="Arial"/>
      <w:b/>
      <w:bCs/>
      <w:color w:val="2E75B6"/>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2026-06-21T14:15:29.749Z</dcterms:created>
  <dcterms:modified xsi:type="dcterms:W3CDTF">2026-06-21T14:15:29.750Z</dcterms:modified>
</cp:coreProperties>
</file>

<file path=docProps/custom.xml><?xml version="1.0" encoding="utf-8"?>
<Properties xmlns="http://schemas.openxmlformats.org/officeDocument/2006/custom-properties" xmlns:vt="http://schemas.openxmlformats.org/officeDocument/2006/docPropsVTypes"/>
</file>